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47A3" w14:textId="77777777" w:rsidR="001312A5" w:rsidRPr="00755D68" w:rsidRDefault="001312A5" w:rsidP="004D7DEE">
      <w:bookmarkStart w:id="0" w:name="_Hlk51314865"/>
    </w:p>
    <w:p w14:paraId="45DDD1EF" w14:textId="77777777" w:rsidR="001312A5" w:rsidRDefault="001312A5" w:rsidP="001312A5">
      <w:pPr>
        <w:pBdr>
          <w:bottom w:val="single" w:sz="6" w:space="1" w:color="auto"/>
        </w:pBdr>
      </w:pPr>
      <w:r w:rsidRPr="001C6BBB">
        <w:rPr>
          <w:noProof/>
        </w:rPr>
        <w:drawing>
          <wp:anchor distT="0" distB="0" distL="114300" distR="114300" simplePos="0" relativeHeight="251680768" behindDoc="0" locked="0" layoutInCell="1" allowOverlap="1" wp14:anchorId="7157776F" wp14:editId="438DC985">
            <wp:simplePos x="0" y="0"/>
            <wp:positionH relativeFrom="margin">
              <wp:posOffset>1790700</wp:posOffset>
            </wp:positionH>
            <wp:positionV relativeFrom="paragraph">
              <wp:posOffset>-409575</wp:posOffset>
            </wp:positionV>
            <wp:extent cx="2508250" cy="352425"/>
            <wp:effectExtent l="0" t="0" r="635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ypermotive%20ba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23933" w14:textId="77777777" w:rsidR="00D22949" w:rsidRPr="007B2833" w:rsidRDefault="00D22949" w:rsidP="0047684C">
      <w:pPr>
        <w:jc w:val="center"/>
        <w:rPr>
          <w:b/>
          <w:bCs/>
        </w:rPr>
      </w:pPr>
      <w:r w:rsidRPr="007B2833">
        <w:rPr>
          <w:b/>
          <w:bCs/>
          <w:lang w:val="it"/>
        </w:rPr>
        <w:t xml:space="preserve">Press </w:t>
      </w:r>
      <w:r>
        <w:rPr>
          <w:b/>
          <w:bCs/>
          <w:lang w:val="it"/>
        </w:rPr>
        <w:t>R</w:t>
      </w:r>
      <w:r w:rsidRPr="007B2833">
        <w:rPr>
          <w:b/>
          <w:bCs/>
          <w:lang w:val="it"/>
        </w:rPr>
        <w:t>elease</w:t>
      </w:r>
    </w:p>
    <w:p w14:paraId="7DE93C94" w14:textId="77777777" w:rsidR="00D22949" w:rsidRPr="007B2833" w:rsidRDefault="00D22949" w:rsidP="0047684C">
      <w:r w:rsidRPr="007B2833">
        <w:rPr>
          <w:lang w:val="it"/>
        </w:rPr>
        <w:t>Hypermotive Ltd - Agosto 2021</w:t>
      </w:r>
    </w:p>
    <w:p w14:paraId="77C5FEE9" w14:textId="77777777" w:rsidR="00D22949" w:rsidRDefault="00D22949" w:rsidP="0047684C">
      <w:pPr>
        <w:jc w:val="both"/>
      </w:pPr>
      <w:r>
        <w:rPr>
          <w:lang w:val="it"/>
        </w:rPr>
        <w:t>Hypermotive è lieta di annunciare il lancio formale della nostra filiale europea, Hypermotive GmbH</w:t>
      </w:r>
    </w:p>
    <w:p w14:paraId="01D1284F" w14:textId="77777777" w:rsidR="00D22949" w:rsidRPr="00D22949" w:rsidRDefault="00D22949" w:rsidP="0047684C">
      <w:pPr>
        <w:jc w:val="both"/>
        <w:rPr>
          <w:lang w:val="it"/>
        </w:rPr>
      </w:pPr>
      <w:r>
        <w:rPr>
          <w:lang w:val="it"/>
        </w:rPr>
        <w:t xml:space="preserve">Hypermotive GmbH è la progressione naturale di una partnership a lungo termine con l'ingegneria tedesca eMobility e il distributore di batterie GS-Power. Hypermotive GmbH porterà i prodotti eMobility e l'ingegneria dell'integrazione di Hypermotive ai clienti dell'UE e scandinavi. </w:t>
      </w:r>
    </w:p>
    <w:p w14:paraId="50041552" w14:textId="77777777" w:rsidR="00D22949" w:rsidRPr="00D22949" w:rsidRDefault="00D22949" w:rsidP="0047684C">
      <w:pPr>
        <w:jc w:val="both"/>
        <w:rPr>
          <w:lang w:val="it"/>
        </w:rPr>
      </w:pPr>
      <w:r>
        <w:rPr>
          <w:lang w:val="it"/>
        </w:rPr>
        <w:t>Con sede nel nord della Baviera, Hypermotive GmbH è nella posizione ideale per supportare i mercati automobilistico, motoristico e marino in Germania e in tutta Europa.</w:t>
      </w:r>
    </w:p>
    <w:p w14:paraId="47B2D497" w14:textId="7486B373" w:rsidR="00D22949" w:rsidRPr="00D22949" w:rsidRDefault="00D22949" w:rsidP="0047684C">
      <w:pPr>
        <w:jc w:val="both"/>
        <w:rPr>
          <w:lang w:val="it"/>
        </w:rPr>
      </w:pPr>
      <w:r w:rsidRPr="00D22949">
        <w:rPr>
          <w:b/>
          <w:bCs/>
          <w:i/>
          <w:iCs/>
          <w:lang w:val="it"/>
        </w:rPr>
        <w:t>Adam Huckstep, Managing Director di Hypermotive Group</w:t>
      </w:r>
      <w:r w:rsidRPr="00D22949">
        <w:rPr>
          <w:i/>
          <w:iCs/>
          <w:lang w:val="it"/>
        </w:rPr>
        <w:t xml:space="preserve"> , "Il crescente impegno di Hypermotive con i clienti con sede in Europa, insieme alle sfide della Brexit, ha fatto sì che diventasse molto importante</w:t>
      </w:r>
      <w:r w:rsidR="007A7E85">
        <w:rPr>
          <w:i/>
          <w:iCs/>
          <w:lang w:val="it"/>
        </w:rPr>
        <w:t xml:space="preserve"> </w:t>
      </w:r>
      <w:r w:rsidRPr="00D22949">
        <w:rPr>
          <w:lang w:val="it"/>
        </w:rPr>
        <w:t>per Hypermotive avere una stabile organizzazione nell'UE.  Hypermotive GmbH fornisce un team di ingegneri altamente qualificato, accesso alle officine dei veicoli, capacità di test e produzione, con</w:t>
      </w:r>
      <w:r>
        <w:rPr>
          <w:lang w:val="it"/>
        </w:rPr>
        <w:t xml:space="preserve"> sede nel cuore dell'Europa. </w:t>
      </w:r>
    </w:p>
    <w:p w14:paraId="3292819E" w14:textId="77777777" w:rsidR="00D22949" w:rsidRPr="00D22949" w:rsidRDefault="00D22949" w:rsidP="0047684C">
      <w:pPr>
        <w:jc w:val="both"/>
        <w:rPr>
          <w:lang w:val="it"/>
        </w:rPr>
      </w:pPr>
      <w:r w:rsidRPr="00D22949">
        <w:rPr>
          <w:b/>
          <w:bCs/>
          <w:i/>
          <w:iCs/>
          <w:lang w:val="it"/>
        </w:rPr>
        <w:t>Guido Seitz, Managing Director di GS.net GmbH &amp; Co KG e Hypermotive GmbH</w:t>
      </w:r>
      <w:r w:rsidRPr="00757C47">
        <w:rPr>
          <w:i/>
          <w:iCs/>
          <w:lang w:val="it"/>
        </w:rPr>
        <w:t>,</w:t>
      </w:r>
      <w:r w:rsidRPr="00757C47">
        <w:rPr>
          <w:lang w:val="it"/>
        </w:rPr>
        <w:t xml:space="preserve"> "Collaboriamo da tempo con Hypermotive's Ltd., quindi il lancio di Hypermotive GmbH è la logica conseguenza. Il nostro team di ingegneri e tecnici con sede a Großostheim (Aschaffenburg) sta consegnando l'ingegneria emobility e i prodotti Hypermotive direttamente ai clienti all'interno della zona economica europea.</w:t>
      </w:r>
    </w:p>
    <w:p w14:paraId="39835F4B" w14:textId="77777777" w:rsidR="00D22949" w:rsidRDefault="00D22949" w:rsidP="0047684C">
      <w:pPr>
        <w:jc w:val="both"/>
      </w:pPr>
      <w:r>
        <w:rPr>
          <w:lang w:val="it"/>
        </w:rPr>
        <w:t>Hypermotive GmbH si concentra sulla fornitura di programmi di celle a combustibile, batterie e veicoli autonomi, con particolare competenza nei settori automobilistico, motoristico e marino.</w:t>
      </w:r>
    </w:p>
    <w:p w14:paraId="7FEB925D" w14:textId="77777777" w:rsidR="00D22949" w:rsidRDefault="00D22949" w:rsidP="0047684C">
      <w:pPr>
        <w:jc w:val="both"/>
      </w:pPr>
      <w:r>
        <w:rPr>
          <w:lang w:val="it"/>
        </w:rPr>
        <w:t xml:space="preserve">Per ulteriori informazioni contattare Hypermotive GmbH </w:t>
      </w:r>
      <w:hyperlink r:id="rId7" w:history="1">
        <w:r w:rsidRPr="00CD7178">
          <w:rPr>
            <w:lang w:val="it"/>
          </w:rPr>
          <w:t>all'contact@hyper-motive.com</w:t>
        </w:r>
      </w:hyperlink>
    </w:p>
    <w:p w14:paraId="0B5AFCFD" w14:textId="77777777" w:rsidR="00D22949" w:rsidRDefault="00D22949" w:rsidP="0047684C"/>
    <w:p w14:paraId="3CA82B7C" w14:textId="77777777" w:rsidR="00D22949" w:rsidRPr="007B2833" w:rsidRDefault="00D22949" w:rsidP="0047684C">
      <w:pPr>
        <w:rPr>
          <w:b/>
          <w:bCs/>
        </w:rPr>
      </w:pPr>
      <w:r w:rsidRPr="007B2833">
        <w:rPr>
          <w:b/>
          <w:bCs/>
          <w:lang w:val="it"/>
        </w:rPr>
        <w:t>Informazioni sui partner</w:t>
      </w:r>
    </w:p>
    <w:p w14:paraId="1A990905" w14:textId="77777777" w:rsidR="00D22949" w:rsidRDefault="00D22949" w:rsidP="0047684C">
      <w:r w:rsidRPr="001C6BBB">
        <w:rPr>
          <w:noProof/>
          <w:lang w:val="it"/>
        </w:rPr>
        <w:drawing>
          <wp:anchor distT="0" distB="0" distL="114300" distR="114300" simplePos="0" relativeHeight="251682816" behindDoc="0" locked="0" layoutInCell="1" allowOverlap="1" wp14:anchorId="02BD2837" wp14:editId="2DBC7BD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99430" cy="19662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ypermotive%20b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430" cy="19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BB78A" w14:textId="77777777" w:rsidR="00D22949" w:rsidRDefault="00D22949" w:rsidP="0047684C">
      <w:pPr>
        <w:jc w:val="both"/>
      </w:pPr>
      <w:r w:rsidRPr="00405C93">
        <w:rPr>
          <w:lang w:val="it"/>
        </w:rPr>
        <w:t>Hypermotive Ltd è uno specialisti dell'integrazione elettrica con particolare attenzione ai sistemi di accumulo di energia, in particolare quelli che incorporano celle a combustibile a idrogeno. Al servizio di un'ampia base di clienti in tutto il settore automobilistico, automobilistico, automobilistico, automobilistico, automobilistico, commerciale, off-highway e marino, le capacità ingegneristiche di Hypermotive coprono l'intera gamma necessaria per trasporre la progettazione e la produzione di integrazione elettrica dal concept al prototipo, inclusi sistemi, meccanici, elettrici, elettronici, controlli e software.  L'esperienza ingegneristica di Hypermotive è supportata dalla produzione interna a basso e medio volume, tra cui la fornitura OEM di cablaggio di livello 1 ed elettronica personalizzata.</w:t>
      </w:r>
    </w:p>
    <w:bookmarkEnd w:id="0"/>
    <w:p w14:paraId="2D5EA72E" w14:textId="77777777" w:rsidR="00755D68" w:rsidRPr="00755D68" w:rsidRDefault="00755D68" w:rsidP="00E03441"/>
    <w:sectPr w:rsidR="00755D68" w:rsidRPr="00755D68" w:rsidSect="00FB4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2149"/>
    <w:multiLevelType w:val="hybridMultilevel"/>
    <w:tmpl w:val="6544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3"/>
    <w:rsid w:val="00014A21"/>
    <w:rsid w:val="0001552A"/>
    <w:rsid w:val="00036364"/>
    <w:rsid w:val="0006205A"/>
    <w:rsid w:val="000D237F"/>
    <w:rsid w:val="001312A5"/>
    <w:rsid w:val="001379A5"/>
    <w:rsid w:val="0016415E"/>
    <w:rsid w:val="0016527C"/>
    <w:rsid w:val="001C6BBB"/>
    <w:rsid w:val="00224E97"/>
    <w:rsid w:val="002D2142"/>
    <w:rsid w:val="002E302D"/>
    <w:rsid w:val="003163A0"/>
    <w:rsid w:val="00321B70"/>
    <w:rsid w:val="0035406D"/>
    <w:rsid w:val="003640F7"/>
    <w:rsid w:val="00391FEE"/>
    <w:rsid w:val="003B71A3"/>
    <w:rsid w:val="003E6FDE"/>
    <w:rsid w:val="003F2415"/>
    <w:rsid w:val="00404BC9"/>
    <w:rsid w:val="00405C93"/>
    <w:rsid w:val="0043166B"/>
    <w:rsid w:val="00454466"/>
    <w:rsid w:val="0048143F"/>
    <w:rsid w:val="004D2715"/>
    <w:rsid w:val="004F3734"/>
    <w:rsid w:val="0051740A"/>
    <w:rsid w:val="00533068"/>
    <w:rsid w:val="005448CC"/>
    <w:rsid w:val="00560BA0"/>
    <w:rsid w:val="005801FA"/>
    <w:rsid w:val="005E2A20"/>
    <w:rsid w:val="0063459A"/>
    <w:rsid w:val="00657D57"/>
    <w:rsid w:val="00662E58"/>
    <w:rsid w:val="006B4D59"/>
    <w:rsid w:val="006C364D"/>
    <w:rsid w:val="006E35C7"/>
    <w:rsid w:val="006F15E5"/>
    <w:rsid w:val="0071389E"/>
    <w:rsid w:val="007416F6"/>
    <w:rsid w:val="0074661E"/>
    <w:rsid w:val="00754181"/>
    <w:rsid w:val="00755D68"/>
    <w:rsid w:val="00757C47"/>
    <w:rsid w:val="007964C1"/>
    <w:rsid w:val="007A428C"/>
    <w:rsid w:val="007A7E85"/>
    <w:rsid w:val="007B2833"/>
    <w:rsid w:val="007B53CC"/>
    <w:rsid w:val="007B56AB"/>
    <w:rsid w:val="007C264F"/>
    <w:rsid w:val="007E7AF8"/>
    <w:rsid w:val="00863EAD"/>
    <w:rsid w:val="0088520D"/>
    <w:rsid w:val="008C0D13"/>
    <w:rsid w:val="008E5C5D"/>
    <w:rsid w:val="0090550E"/>
    <w:rsid w:val="00911089"/>
    <w:rsid w:val="009A6364"/>
    <w:rsid w:val="009A73C9"/>
    <w:rsid w:val="009D73F5"/>
    <w:rsid w:val="00A10139"/>
    <w:rsid w:val="00A22CE6"/>
    <w:rsid w:val="00A30C5A"/>
    <w:rsid w:val="00A31231"/>
    <w:rsid w:val="00A31C76"/>
    <w:rsid w:val="00A73347"/>
    <w:rsid w:val="00AB12FA"/>
    <w:rsid w:val="00AF47FF"/>
    <w:rsid w:val="00B9640F"/>
    <w:rsid w:val="00BA01B5"/>
    <w:rsid w:val="00BC0237"/>
    <w:rsid w:val="00BC185C"/>
    <w:rsid w:val="00C80B61"/>
    <w:rsid w:val="00CA4A51"/>
    <w:rsid w:val="00CC137E"/>
    <w:rsid w:val="00CD2644"/>
    <w:rsid w:val="00CE14C4"/>
    <w:rsid w:val="00CE4663"/>
    <w:rsid w:val="00CF4B10"/>
    <w:rsid w:val="00D035F6"/>
    <w:rsid w:val="00D22949"/>
    <w:rsid w:val="00D27192"/>
    <w:rsid w:val="00DA68DD"/>
    <w:rsid w:val="00DD37E3"/>
    <w:rsid w:val="00E03441"/>
    <w:rsid w:val="00E60E98"/>
    <w:rsid w:val="00F0121A"/>
    <w:rsid w:val="00F16494"/>
    <w:rsid w:val="00F70C61"/>
    <w:rsid w:val="00F91345"/>
    <w:rsid w:val="00FA36C1"/>
    <w:rsid w:val="00FB02FE"/>
    <w:rsid w:val="00FB498E"/>
    <w:rsid w:val="00FB4FA9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0AE9"/>
  <w15:chartTrackingRefBased/>
  <w15:docId w15:val="{3FDBF893-8D61-4656-B685-BDA999D0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ontact@hyper-mot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244F-A596-476C-B9A9-91169E38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Huckstep</dc:creator>
  <cp:keywords/>
  <dc:description/>
  <cp:lastModifiedBy>Adam Huckstep</cp:lastModifiedBy>
  <cp:revision>2</cp:revision>
  <cp:lastPrinted>2021-08-10T11:04:00Z</cp:lastPrinted>
  <dcterms:created xsi:type="dcterms:W3CDTF">2021-08-11T08:43:00Z</dcterms:created>
  <dcterms:modified xsi:type="dcterms:W3CDTF">2021-08-11T08:43:00Z</dcterms:modified>
</cp:coreProperties>
</file>